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5D" w:rsidRDefault="00CF10F7" w:rsidP="00D54629">
      <w:pPr>
        <w:jc w:val="center"/>
        <w:rPr>
          <w:rFonts w:asciiTheme="minorBidi" w:hAnsiTheme="minorBidi"/>
          <w:b/>
          <w:bCs/>
          <w:u w:val="single"/>
        </w:rPr>
      </w:pPr>
      <w:r w:rsidRPr="00CF10F7">
        <w:rPr>
          <w:rFonts w:asciiTheme="minorBidi" w:hAnsiTheme="minorBidi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4514850</wp:posOffset>
                </wp:positionH>
                <wp:positionV relativeFrom="paragraph">
                  <wp:posOffset>-809625</wp:posOffset>
                </wp:positionV>
                <wp:extent cx="1590675" cy="1362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0F7" w:rsidRDefault="00CF10F7" w:rsidP="00CF10F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52575" cy="1152525"/>
                                  <wp:effectExtent l="0" t="0" r="9525" b="9525"/>
                                  <wp:docPr id="8" name="Picture 8" descr="C:\Users\gtes20808\AppData\Local\Microsoft\Windows\Temporary Internet Files\Content.IE5\R7ECXT4L\learn_play_grow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gtes20808\AppData\Local\Microsoft\Windows\Temporary Internet Files\Content.IE5\R7ECXT4L\learn_play_grow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5pt;margin-top:-63.75pt;width:125.25pt;height:10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" strokecolor="white [3212]">
                <v:textbox style="mso-fit-shape-to-text:t">
                  <w:txbxContent>
                    <w:p w:rsidR="00CF10F7" w:rsidRDefault="00CF10F7" w:rsidP="00CF10F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52575" cy="1152525"/>
                            <wp:effectExtent l="0" t="0" r="9525" b="9525"/>
                            <wp:docPr id="8" name="Picture 8" descr="C:\Users\gtes20808\AppData\Local\Microsoft\Windows\Temporary Internet Files\Content.IE5\R7ECXT4L\learn_play_grow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gtes20808\AppData\Local\Microsoft\Windows\Temporary Internet Files\Content.IE5\R7ECXT4L\learn_play_grow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06AD" w:rsidRPr="00CD21E4">
        <w:rPr>
          <w:rFonts w:asciiTheme="minorBidi" w:hAnsiTheme="minorBidi"/>
          <w:b/>
          <w:bCs/>
          <w:u w:val="single"/>
        </w:rPr>
        <w:t>Guidance on Home Learning</w:t>
      </w:r>
      <w:r>
        <w:rPr>
          <w:rFonts w:asciiTheme="minorBidi" w:hAnsiTheme="minorBidi"/>
          <w:b/>
          <w:bCs/>
          <w:noProof/>
          <w:u w:val="single"/>
          <w:lang w:eastAsia="en-GB"/>
        </w:rPr>
        <w:drawing>
          <wp:inline distT="0" distB="0" distL="0" distR="0">
            <wp:extent cx="19050" cy="9525"/>
            <wp:effectExtent l="0" t="0" r="0" b="0"/>
            <wp:docPr id="3" name="Picture 3" descr="C:\Users\gtes20808\AppData\Local\Microsoft\Windows\Temporary Internet Files\Content.IE5\I03B3BGY\blockpag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tes20808\AppData\Local\Microsoft\Windows\Temporary Internet Files\Content.IE5\I03B3BGY\blockpage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106" w:rsidRPr="00CD21E4" w:rsidRDefault="009E6106" w:rsidP="00D54629">
      <w:pPr>
        <w:jc w:val="center"/>
        <w:rPr>
          <w:rFonts w:asciiTheme="minorBidi" w:hAnsiTheme="minorBidi"/>
          <w:b/>
          <w:bCs/>
          <w:u w:val="single"/>
        </w:rPr>
      </w:pPr>
    </w:p>
    <w:p w:rsidR="002006AD" w:rsidRPr="00CD21E4" w:rsidRDefault="00254000">
      <w:pPr>
        <w:rPr>
          <w:rFonts w:asciiTheme="minorBidi" w:hAnsiTheme="minorBidi"/>
        </w:rPr>
      </w:pPr>
      <w:r>
        <w:rPr>
          <w:rFonts w:asciiTheme="minorBidi" w:hAnsiTheme="minorBidi"/>
        </w:rPr>
        <w:t>We understand that parents</w:t>
      </w:r>
      <w:r w:rsidR="002006AD" w:rsidRPr="00CD21E4">
        <w:rPr>
          <w:rFonts w:asciiTheme="minorBidi" w:hAnsiTheme="minorBidi"/>
        </w:rPr>
        <w:t>/carers may appreciat</w:t>
      </w:r>
      <w:r w:rsidR="006D3418">
        <w:rPr>
          <w:rFonts w:asciiTheme="minorBidi" w:hAnsiTheme="minorBidi"/>
        </w:rPr>
        <w:t>e some advice on how to</w:t>
      </w:r>
      <w:r w:rsidR="002006AD" w:rsidRPr="00CD21E4">
        <w:rPr>
          <w:rFonts w:asciiTheme="minorBidi" w:hAnsiTheme="minorBidi"/>
        </w:rPr>
        <w:t xml:space="preserve"> organise their home learning</w:t>
      </w:r>
      <w:r w:rsidR="00EF70F1" w:rsidRPr="00CD21E4">
        <w:rPr>
          <w:rFonts w:asciiTheme="minorBidi" w:hAnsiTheme="minorBidi"/>
        </w:rPr>
        <w:t xml:space="preserve"> activities</w:t>
      </w:r>
      <w:r w:rsidR="002006AD" w:rsidRPr="00CD21E4">
        <w:rPr>
          <w:rFonts w:asciiTheme="minorBidi" w:hAnsiTheme="minorBidi"/>
        </w:rPr>
        <w:t xml:space="preserve">. </w:t>
      </w:r>
      <w:r w:rsidR="00EF70F1" w:rsidRPr="00CD21E4">
        <w:rPr>
          <w:rFonts w:asciiTheme="minorBidi" w:hAnsiTheme="minorBidi"/>
        </w:rPr>
        <w:t xml:space="preserve">We have provided each year group with </w:t>
      </w:r>
      <w:r w:rsidR="00B77A0E">
        <w:rPr>
          <w:rFonts w:asciiTheme="minorBidi" w:hAnsiTheme="minorBidi"/>
        </w:rPr>
        <w:t>a learning wall for Literacy,</w:t>
      </w:r>
      <w:r w:rsidR="00EF70F1" w:rsidRPr="00CD21E4">
        <w:rPr>
          <w:rFonts w:asciiTheme="minorBidi" w:hAnsiTheme="minorBidi"/>
        </w:rPr>
        <w:t xml:space="preserve"> Numeracy</w:t>
      </w:r>
      <w:r w:rsidR="00B77A0E">
        <w:rPr>
          <w:rFonts w:asciiTheme="minorBidi" w:hAnsiTheme="minorBidi"/>
        </w:rPr>
        <w:t xml:space="preserve"> and Topic</w:t>
      </w:r>
      <w:r w:rsidR="006D3418">
        <w:rPr>
          <w:rFonts w:asciiTheme="minorBidi" w:hAnsiTheme="minorBidi"/>
        </w:rPr>
        <w:t xml:space="preserve"> via the school website</w:t>
      </w:r>
      <w:r w:rsidR="00EF70F1" w:rsidRPr="00CD21E4">
        <w:rPr>
          <w:rFonts w:asciiTheme="minorBidi" w:hAnsiTheme="minorBidi"/>
        </w:rPr>
        <w:t xml:space="preserve">. </w:t>
      </w:r>
      <w:r w:rsidR="002006AD" w:rsidRPr="00CD21E4">
        <w:rPr>
          <w:rFonts w:asciiTheme="minorBidi" w:hAnsiTheme="minorBidi"/>
        </w:rPr>
        <w:t>It is important to be aware that working one to one or in a small group is much more intensive than a classroom setting. Children will find it challenging to take part in learning for a full day at home in the same way that they would at school.</w:t>
      </w:r>
    </w:p>
    <w:p w:rsidR="002006AD" w:rsidRPr="00CD21E4" w:rsidRDefault="002006AD">
      <w:pPr>
        <w:rPr>
          <w:rFonts w:asciiTheme="minorBidi" w:hAnsiTheme="minorBidi"/>
        </w:rPr>
      </w:pPr>
      <w:r w:rsidRPr="00CD21E4">
        <w:rPr>
          <w:rFonts w:asciiTheme="minorBidi" w:hAnsiTheme="minorBidi"/>
        </w:rPr>
        <w:t>Therefore we are making the following recommendations to support pupils and families:</w:t>
      </w:r>
    </w:p>
    <w:p w:rsidR="002006AD" w:rsidRPr="00CD21E4" w:rsidRDefault="009C0AB9" w:rsidP="00EF70F1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CD21E4">
        <w:rPr>
          <w:rFonts w:asciiTheme="minorBidi" w:hAnsiTheme="minorBidi"/>
        </w:rPr>
        <w:t>A</w:t>
      </w:r>
      <w:r w:rsidR="00F7403F">
        <w:rPr>
          <w:rFonts w:asciiTheme="minorBidi" w:hAnsiTheme="minorBidi"/>
        </w:rPr>
        <w:t xml:space="preserve"> maximum of an</w:t>
      </w:r>
      <w:r w:rsidR="00EF70F1" w:rsidRPr="00CD21E4">
        <w:rPr>
          <w:rFonts w:asciiTheme="minorBidi" w:hAnsiTheme="minorBidi"/>
        </w:rPr>
        <w:t xml:space="preserve"> hour of Literacy</w:t>
      </w:r>
      <w:r w:rsidRPr="00CD21E4">
        <w:rPr>
          <w:rFonts w:asciiTheme="minorBidi" w:hAnsiTheme="minorBidi"/>
        </w:rPr>
        <w:t xml:space="preserve"> and N</w:t>
      </w:r>
      <w:r w:rsidR="00D54629" w:rsidRPr="00CD21E4">
        <w:rPr>
          <w:rFonts w:asciiTheme="minorBidi" w:hAnsiTheme="minorBidi"/>
        </w:rPr>
        <w:t>umeracy</w:t>
      </w:r>
      <w:r w:rsidR="002006AD" w:rsidRPr="00CD21E4">
        <w:rPr>
          <w:rFonts w:asciiTheme="minorBidi" w:hAnsiTheme="minorBidi"/>
        </w:rPr>
        <w:t xml:space="preserve"> each day is sufficient</w:t>
      </w:r>
    </w:p>
    <w:p w:rsidR="002006AD" w:rsidRPr="00CD21E4" w:rsidRDefault="002006AD" w:rsidP="002006AD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CD21E4">
        <w:rPr>
          <w:rFonts w:asciiTheme="minorBidi" w:hAnsiTheme="minorBidi"/>
        </w:rPr>
        <w:t>It will be necessary to break the time up into smaller portions of 20 minute activities for younger children and longer periods of 30/45 minutes for older children</w:t>
      </w:r>
    </w:p>
    <w:p w:rsidR="002006AD" w:rsidRPr="00CD21E4" w:rsidRDefault="00F7403F" w:rsidP="002006AD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Variety is important</w:t>
      </w:r>
      <w:r w:rsidR="002006AD" w:rsidRPr="00CD21E4">
        <w:rPr>
          <w:rFonts w:asciiTheme="minorBidi" w:hAnsiTheme="minorBidi"/>
        </w:rPr>
        <w:t xml:space="preserve"> –</w:t>
      </w:r>
      <w:r w:rsidR="00B77A0E">
        <w:rPr>
          <w:rFonts w:asciiTheme="minorBidi" w:hAnsiTheme="minorBidi"/>
        </w:rPr>
        <w:t xml:space="preserve"> during</w:t>
      </w:r>
      <w:r w:rsidR="002006AD" w:rsidRPr="00CD21E4">
        <w:rPr>
          <w:rFonts w:asciiTheme="minorBidi" w:hAnsiTheme="minorBidi"/>
        </w:rPr>
        <w:t xml:space="preserve"> a literacy hour children may spend 20 minutes on spelling, followed by 20 minutes on writing and 20 minutes on reading</w:t>
      </w:r>
    </w:p>
    <w:p w:rsidR="002006AD" w:rsidRPr="00CD21E4" w:rsidRDefault="002006AD" w:rsidP="002006AD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CD21E4">
        <w:rPr>
          <w:rFonts w:asciiTheme="minorBidi" w:hAnsiTheme="minorBidi"/>
        </w:rPr>
        <w:t>Similarly with maths, 20 minutes on games or online activities followed by the use of concrete ma</w:t>
      </w:r>
      <w:r w:rsidR="009C0AB9" w:rsidRPr="00CD21E4">
        <w:rPr>
          <w:rFonts w:asciiTheme="minorBidi" w:hAnsiTheme="minorBidi"/>
        </w:rPr>
        <w:t>terials and visual activities before any written</w:t>
      </w:r>
      <w:r w:rsidRPr="00CD21E4">
        <w:rPr>
          <w:rFonts w:asciiTheme="minorBidi" w:hAnsiTheme="minorBidi"/>
        </w:rPr>
        <w:t xml:space="preserve"> </w:t>
      </w:r>
      <w:r w:rsidR="009C0AB9" w:rsidRPr="00CD21E4">
        <w:rPr>
          <w:rFonts w:asciiTheme="minorBidi" w:hAnsiTheme="minorBidi"/>
        </w:rPr>
        <w:t>work is also advised</w:t>
      </w:r>
    </w:p>
    <w:p w:rsidR="009C0AB9" w:rsidRPr="00CD21E4" w:rsidRDefault="009C0AB9" w:rsidP="002006AD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CD21E4">
        <w:rPr>
          <w:rFonts w:asciiTheme="minorBidi" w:hAnsiTheme="minorBidi"/>
        </w:rPr>
        <w:t xml:space="preserve">Children tend to focus better on Literacy and Numeracy activities in the morning before lunch with more hands </w:t>
      </w:r>
      <w:r w:rsidR="00EF70F1" w:rsidRPr="00CD21E4">
        <w:rPr>
          <w:rFonts w:asciiTheme="minorBidi" w:hAnsiTheme="minorBidi"/>
        </w:rPr>
        <w:t>on activities such as Art and Topic</w:t>
      </w:r>
      <w:r w:rsidRPr="00CD21E4">
        <w:rPr>
          <w:rFonts w:asciiTheme="minorBidi" w:hAnsiTheme="minorBidi"/>
        </w:rPr>
        <w:t xml:space="preserve"> taking place in the afternoons where possible</w:t>
      </w:r>
    </w:p>
    <w:p w:rsidR="009C0AB9" w:rsidRPr="00CD21E4" w:rsidRDefault="009C0AB9" w:rsidP="002006AD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CD21E4">
        <w:rPr>
          <w:rFonts w:asciiTheme="minorBidi" w:hAnsiTheme="minorBidi"/>
        </w:rPr>
        <w:t>Try to offer variety from day to day, if you are working on spelling and reading on one day think about changing to writing the next</w:t>
      </w:r>
    </w:p>
    <w:p w:rsidR="009C0AB9" w:rsidRPr="00CD21E4" w:rsidRDefault="009C0AB9" w:rsidP="009C0AB9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CD21E4">
        <w:rPr>
          <w:rFonts w:asciiTheme="minorBidi" w:hAnsiTheme="minorBidi"/>
        </w:rPr>
        <w:t>Similarly with Numeracy and Maths, if you are working on numeracy concepts, e.g. addition and subtraction look to change to shape and measure activities</w:t>
      </w:r>
      <w:r w:rsidR="00D54629" w:rsidRPr="00CD21E4">
        <w:rPr>
          <w:rFonts w:asciiTheme="minorBidi" w:hAnsiTheme="minorBidi"/>
        </w:rPr>
        <w:t xml:space="preserve"> on subsequent days</w:t>
      </w:r>
      <w:r w:rsidRPr="00CD21E4">
        <w:rPr>
          <w:rFonts w:asciiTheme="minorBidi" w:hAnsiTheme="minorBidi"/>
        </w:rPr>
        <w:t xml:space="preserve"> to keep children engaged</w:t>
      </w:r>
    </w:p>
    <w:p w:rsidR="009C0AB9" w:rsidRPr="00CD21E4" w:rsidRDefault="009C0AB9" w:rsidP="009C0AB9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CD21E4">
        <w:rPr>
          <w:rFonts w:asciiTheme="minorBidi" w:hAnsiTheme="minorBidi"/>
        </w:rPr>
        <w:t>It is important to provide breaks between subject areas; this could be structured play with construction materials/board games</w:t>
      </w:r>
      <w:r w:rsidR="00D54629" w:rsidRPr="00CD21E4">
        <w:rPr>
          <w:rFonts w:asciiTheme="minorBidi" w:hAnsiTheme="minorBidi"/>
        </w:rPr>
        <w:t>/drawing</w:t>
      </w:r>
      <w:r w:rsidRPr="00CD21E4">
        <w:rPr>
          <w:rFonts w:asciiTheme="minorBidi" w:hAnsiTheme="minorBidi"/>
        </w:rPr>
        <w:t xml:space="preserve"> etc. or outdoors </w:t>
      </w:r>
      <w:r w:rsidR="00B74276">
        <w:rPr>
          <w:rFonts w:asciiTheme="minorBidi" w:hAnsiTheme="minorBidi"/>
        </w:rPr>
        <w:t xml:space="preserve">play </w:t>
      </w:r>
      <w:r w:rsidRPr="00CD21E4">
        <w:rPr>
          <w:rFonts w:asciiTheme="minorBidi" w:hAnsiTheme="minorBidi"/>
        </w:rPr>
        <w:t>if you have the space available</w:t>
      </w:r>
    </w:p>
    <w:p w:rsidR="009C0AB9" w:rsidRPr="00CD21E4" w:rsidRDefault="009C0AB9" w:rsidP="009C0AB9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CD21E4">
        <w:rPr>
          <w:rFonts w:asciiTheme="minorBidi" w:hAnsiTheme="minorBidi"/>
        </w:rPr>
        <w:t>Free play and free time is also important, children require breaks between learning to help them internalise new ideas and concepts</w:t>
      </w:r>
    </w:p>
    <w:p w:rsidR="00EF70F1" w:rsidRPr="00CD21E4" w:rsidRDefault="00BF0A82" w:rsidP="00D54629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CD21E4">
        <w:rPr>
          <w:rFonts w:asciiTheme="minorBidi" w:hAnsiTheme="minorBidi"/>
        </w:rPr>
        <w:t>Dividing the day between learning time and family/free time is important – agreeing on a basic structure/timetable and displaying it may help</w:t>
      </w:r>
    </w:p>
    <w:p w:rsidR="00BF0A82" w:rsidRPr="00CD21E4" w:rsidRDefault="00BF0A82" w:rsidP="00D54629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CD21E4">
        <w:rPr>
          <w:rFonts w:asciiTheme="minorBidi" w:hAnsiTheme="minorBidi"/>
        </w:rPr>
        <w:t>Families will have their own arrangements for screen time; however children spending extended periods of time online and/or watching TV ma</w:t>
      </w:r>
      <w:r w:rsidR="00D92004" w:rsidRPr="00CD21E4">
        <w:rPr>
          <w:rFonts w:asciiTheme="minorBidi" w:hAnsiTheme="minorBidi"/>
        </w:rPr>
        <w:t>y be become irritable and bored</w:t>
      </w:r>
    </w:p>
    <w:p w:rsidR="00BF0A82" w:rsidRPr="00CD21E4" w:rsidRDefault="00BF0A82" w:rsidP="00D54629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CD21E4">
        <w:rPr>
          <w:rFonts w:asciiTheme="minorBidi" w:hAnsiTheme="minorBidi"/>
        </w:rPr>
        <w:t>Children thrive on consis</w:t>
      </w:r>
      <w:r w:rsidR="00B77A0E">
        <w:rPr>
          <w:rFonts w:asciiTheme="minorBidi" w:hAnsiTheme="minorBidi"/>
        </w:rPr>
        <w:t>tency and routines</w:t>
      </w:r>
      <w:r w:rsidR="00F7403F">
        <w:rPr>
          <w:rFonts w:asciiTheme="minorBidi" w:hAnsiTheme="minorBidi"/>
        </w:rPr>
        <w:t xml:space="preserve"> -  these</w:t>
      </w:r>
      <w:r w:rsidR="00B77A0E">
        <w:rPr>
          <w:rFonts w:asciiTheme="minorBidi" w:hAnsiTheme="minorBidi"/>
        </w:rPr>
        <w:t xml:space="preserve"> will</w:t>
      </w:r>
      <w:r w:rsidRPr="00CD21E4">
        <w:rPr>
          <w:rFonts w:asciiTheme="minorBidi" w:hAnsiTheme="minorBidi"/>
        </w:rPr>
        <w:t xml:space="preserve"> help to keep families happy and entertained</w:t>
      </w:r>
    </w:p>
    <w:p w:rsidR="00CD21E4" w:rsidRDefault="00180633" w:rsidP="00F7403F">
      <w:pPr>
        <w:ind w:left="405"/>
        <w:rPr>
          <w:rFonts w:asciiTheme="minorBidi" w:hAnsiTheme="minorBidi"/>
        </w:rPr>
      </w:pPr>
      <w:r w:rsidRPr="00BA4E5F">
        <w:rPr>
          <w:rFonts w:asciiTheme="minorBidi" w:hAnsiTheme="minorBidi"/>
        </w:rPr>
        <w:t xml:space="preserve">Differentiating between week days and the weekend is important, remember </w:t>
      </w:r>
      <w:r w:rsidR="005F3F3F">
        <w:rPr>
          <w:rFonts w:asciiTheme="minorBidi" w:hAnsiTheme="minorBidi"/>
        </w:rPr>
        <w:t>to take time off. A</w:t>
      </w:r>
      <w:r w:rsidRPr="00BA4E5F">
        <w:rPr>
          <w:rFonts w:asciiTheme="minorBidi" w:hAnsiTheme="minorBidi"/>
        </w:rPr>
        <w:t xml:space="preserve"> </w:t>
      </w:r>
      <w:r w:rsidR="00376160">
        <w:rPr>
          <w:rFonts w:asciiTheme="minorBidi" w:hAnsiTheme="minorBidi"/>
        </w:rPr>
        <w:t xml:space="preserve">regular </w:t>
      </w:r>
      <w:r w:rsidRPr="00BA4E5F">
        <w:rPr>
          <w:rFonts w:asciiTheme="minorBidi" w:hAnsiTheme="minorBidi"/>
        </w:rPr>
        <w:t>routine will support children during the school closure.</w:t>
      </w:r>
      <w:r w:rsidR="00BA4E5F">
        <w:rPr>
          <w:rFonts w:asciiTheme="minorBidi" w:hAnsiTheme="minorBidi"/>
        </w:rPr>
        <w:t xml:space="preserve"> </w:t>
      </w:r>
      <w:r w:rsidR="00CD21E4" w:rsidRPr="00CD21E4">
        <w:rPr>
          <w:rFonts w:asciiTheme="minorBidi" w:hAnsiTheme="minorBidi"/>
        </w:rPr>
        <w:t>Ultimately you need to be responsive to your ch</w:t>
      </w:r>
      <w:r w:rsidR="00BA4E5F">
        <w:rPr>
          <w:rFonts w:asciiTheme="minorBidi" w:hAnsiTheme="minorBidi"/>
        </w:rPr>
        <w:t>ild and their mood and needs. Try</w:t>
      </w:r>
      <w:r w:rsidR="00CD21E4" w:rsidRPr="00CD21E4">
        <w:rPr>
          <w:rFonts w:asciiTheme="minorBidi" w:hAnsiTheme="minorBidi"/>
        </w:rPr>
        <w:t xml:space="preserve"> not </w:t>
      </w:r>
      <w:r w:rsidR="008C7149">
        <w:rPr>
          <w:rFonts w:asciiTheme="minorBidi" w:hAnsiTheme="minorBidi"/>
        </w:rPr>
        <w:t xml:space="preserve">to </w:t>
      </w:r>
      <w:r w:rsidR="00F7403F">
        <w:rPr>
          <w:rFonts w:asciiTheme="minorBidi" w:hAnsiTheme="minorBidi"/>
        </w:rPr>
        <w:t>get into arguments or</w:t>
      </w:r>
      <w:r w:rsidR="00CD21E4" w:rsidRPr="00CD21E4">
        <w:rPr>
          <w:rFonts w:asciiTheme="minorBidi" w:hAnsiTheme="minorBidi"/>
        </w:rPr>
        <w:t xml:space="preserve"> disagreem</w:t>
      </w:r>
      <w:r w:rsidR="00BA4E5F">
        <w:rPr>
          <w:rFonts w:asciiTheme="minorBidi" w:hAnsiTheme="minorBidi"/>
        </w:rPr>
        <w:t>ents over tasks and activities.</w:t>
      </w:r>
      <w:r w:rsidR="001F3092">
        <w:rPr>
          <w:rFonts w:asciiTheme="minorBidi" w:hAnsiTheme="minorBidi"/>
        </w:rPr>
        <w:t xml:space="preserve"> </w:t>
      </w:r>
      <w:r w:rsidR="001F3092" w:rsidRPr="001F3092">
        <w:rPr>
          <w:rFonts w:asciiTheme="minorBidi" w:hAnsiTheme="minorBidi"/>
        </w:rPr>
        <w:t>If you are feel</w:t>
      </w:r>
      <w:r w:rsidR="00F7403F">
        <w:rPr>
          <w:rFonts w:asciiTheme="minorBidi" w:hAnsiTheme="minorBidi"/>
        </w:rPr>
        <w:t xml:space="preserve">ing overwhelmed by the </w:t>
      </w:r>
      <w:r w:rsidR="001F3092" w:rsidRPr="001F3092">
        <w:rPr>
          <w:rFonts w:asciiTheme="minorBidi" w:hAnsiTheme="minorBidi"/>
        </w:rPr>
        <w:t>content – take a break. Encouraging your child to continue to read regularly will support them enormously during this period of time.</w:t>
      </w:r>
    </w:p>
    <w:p w:rsidR="006D3418" w:rsidRPr="00CD21E4" w:rsidRDefault="006D3418" w:rsidP="001F3092">
      <w:pPr>
        <w:ind w:left="405"/>
        <w:rPr>
          <w:rFonts w:asciiTheme="minorBidi" w:hAnsiTheme="minorBidi"/>
        </w:rPr>
      </w:pPr>
      <w:r>
        <w:rPr>
          <w:rFonts w:asciiTheme="minorBidi" w:hAnsiTheme="minorBidi"/>
        </w:rPr>
        <w:t>We appreciate y</w:t>
      </w:r>
      <w:r w:rsidR="00F7403F">
        <w:rPr>
          <w:rFonts w:asciiTheme="minorBidi" w:hAnsiTheme="minorBidi"/>
        </w:rPr>
        <w:t>our help and support with the home learning activities.</w:t>
      </w:r>
      <w:bookmarkStart w:id="0" w:name="_GoBack"/>
      <w:bookmarkEnd w:id="0"/>
    </w:p>
    <w:sectPr w:rsidR="006D3418" w:rsidRPr="00CD21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F7" w:rsidRDefault="00CF10F7" w:rsidP="00CF10F7">
      <w:pPr>
        <w:spacing w:after="0" w:line="240" w:lineRule="auto"/>
      </w:pPr>
      <w:r>
        <w:separator/>
      </w:r>
    </w:p>
  </w:endnote>
  <w:endnote w:type="continuationSeparator" w:id="0">
    <w:p w:rsidR="00CF10F7" w:rsidRDefault="00CF10F7" w:rsidP="00CF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F7" w:rsidRDefault="00CF10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F7" w:rsidRDefault="00CF10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F7" w:rsidRDefault="00CF10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F7" w:rsidRDefault="00CF10F7" w:rsidP="00CF10F7">
      <w:pPr>
        <w:spacing w:after="0" w:line="240" w:lineRule="auto"/>
      </w:pPr>
      <w:r>
        <w:separator/>
      </w:r>
    </w:p>
  </w:footnote>
  <w:footnote w:type="continuationSeparator" w:id="0">
    <w:p w:rsidR="00CF10F7" w:rsidRDefault="00CF10F7" w:rsidP="00CF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F7" w:rsidRDefault="00CF10F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00236" o:spid="_x0000_s2050" type="#_x0000_t75" style="position:absolute;margin-left:0;margin-top:0;width:451.05pt;height:538.15pt;z-index:-251657216;mso-position-horizontal:center;mso-position-horizontal-relative:margin;mso-position-vertical:center;mso-position-vertical-relative:margin" o:allowincell="f">
          <v:imagedata r:id="rId1" o:title="School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F7" w:rsidRDefault="00CF10F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00237" o:spid="_x0000_s2051" type="#_x0000_t75" style="position:absolute;margin-left:0;margin-top:0;width:451.05pt;height:538.15pt;z-index:-251656192;mso-position-horizontal:center;mso-position-horizontal-relative:margin;mso-position-vertical:center;mso-position-vertical-relative:margin" o:allowincell="f">
          <v:imagedata r:id="rId1" o:title="School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F7" w:rsidRDefault="00CF10F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00235" o:spid="_x0000_s2049" type="#_x0000_t75" style="position:absolute;margin-left:0;margin-top:0;width:451.05pt;height:538.15pt;z-index:-251658240;mso-position-horizontal:center;mso-position-horizontal-relative:margin;mso-position-vertical:center;mso-position-vertical-relative:margin" o:allowincell="f">
          <v:imagedata r:id="rId1" o:title="School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53ACC"/>
    <w:multiLevelType w:val="hybridMultilevel"/>
    <w:tmpl w:val="AF8041D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AD"/>
    <w:rsid w:val="00180633"/>
    <w:rsid w:val="001F3092"/>
    <w:rsid w:val="002006AD"/>
    <w:rsid w:val="00254000"/>
    <w:rsid w:val="00376160"/>
    <w:rsid w:val="004240A1"/>
    <w:rsid w:val="005B5B5D"/>
    <w:rsid w:val="005F3F3F"/>
    <w:rsid w:val="006D3418"/>
    <w:rsid w:val="008C7149"/>
    <w:rsid w:val="009C0AB9"/>
    <w:rsid w:val="009E6106"/>
    <w:rsid w:val="00B74276"/>
    <w:rsid w:val="00B77A0E"/>
    <w:rsid w:val="00BA4E5F"/>
    <w:rsid w:val="00BF0A82"/>
    <w:rsid w:val="00CD21E4"/>
    <w:rsid w:val="00CF10F7"/>
    <w:rsid w:val="00D54629"/>
    <w:rsid w:val="00D92004"/>
    <w:rsid w:val="00EF70F1"/>
    <w:rsid w:val="00F7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0F7"/>
  </w:style>
  <w:style w:type="paragraph" w:styleId="Footer">
    <w:name w:val="footer"/>
    <w:basedOn w:val="Normal"/>
    <w:link w:val="FooterChar"/>
    <w:uiPriority w:val="99"/>
    <w:unhideWhenUsed/>
    <w:rsid w:val="00CF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0F7"/>
  </w:style>
  <w:style w:type="paragraph" w:styleId="Footer">
    <w:name w:val="footer"/>
    <w:basedOn w:val="Normal"/>
    <w:link w:val="FooterChar"/>
    <w:uiPriority w:val="99"/>
    <w:unhideWhenUsed/>
    <w:rsid w:val="00CF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Thomson, G  ( Hillhead Primary )</dc:creator>
  <cp:lastModifiedBy>Thomson, G  ( Hillhead Primary )</cp:lastModifiedBy>
  <cp:revision>15</cp:revision>
  <cp:lastPrinted>2020-03-19T15:06:00Z</cp:lastPrinted>
  <dcterms:created xsi:type="dcterms:W3CDTF">2020-03-19T09:30:00Z</dcterms:created>
  <dcterms:modified xsi:type="dcterms:W3CDTF">2020-03-19T16:22:00Z</dcterms:modified>
</cp:coreProperties>
</file>